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Chef/Cheffe de travaux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CTA 2023 011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 dans le cadre de l’analyse de votre candidature ; 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</w:pPr>
      <w:r>
        <w:rPr>
          <w:rStyle w:val="Lienhypertexte"/>
        </w:rPr>
        <w:t>https://www.w-b-e.be/jobs-carriere/evolution-de-carriere/emplois-vacants/</w:t>
      </w:r>
    </w:p>
    <w:p/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6023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84573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20859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65198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5097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52031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26352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7394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97463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42831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Chef/Cheffe de travaux d’atelier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Chef/Cheffe de travaux d’atelier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61368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1282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71377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019582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87937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923257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213777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3704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90398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0395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4267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65611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5659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78689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87241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51060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33241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789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76830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1257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Chef/Cheffe de travaux d’atelier pour l’EESSCF Mosaïque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Expliquez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8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et à destination d’élèves à besoins spécifiques qui pourrait être adapté à l’EESSCF Mosaïque en vous référant à l’appel à candidatures.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 xml:space="preserve">actions </w:t>
      </w:r>
      <w:r>
        <w:rPr>
          <w:b/>
          <w:sz w:val="22"/>
        </w:rPr>
        <w:t xml:space="preserve">que vous avez mises en place et les </w:t>
      </w:r>
      <w:r>
        <w:rPr>
          <w:b/>
          <w:sz w:val="22"/>
          <w:u w:val="single"/>
        </w:rPr>
        <w:t xml:space="preserve">résultats </w:t>
      </w:r>
      <w:r>
        <w:rPr>
          <w:b/>
          <w:sz w:val="22"/>
        </w:rPr>
        <w:t xml:space="preserve">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536"/>
          <w:tab w:val="left" w:pos="8112"/>
        </w:tabs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</w:pPr>
    </w:p>
    <w:p>
      <w:pPr>
        <w:tabs>
          <w:tab w:val="left" w:pos="740"/>
        </w:tabs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1) Une de vos responsabilités en tant que Chef/Cheffe de travaux d’atelier est la </w:t>
      </w:r>
      <w:r>
        <w:rPr>
          <w:b/>
          <w:sz w:val="22"/>
          <w:u w:val="single"/>
        </w:rPr>
        <w:t>gestion des relations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internes</w:t>
      </w:r>
      <w:r>
        <w:rPr>
          <w:b/>
          <w:sz w:val="22"/>
        </w:rPr>
        <w:t xml:space="preserve"> (membres du personnel, parents et élèves). Quelles seraient </w:t>
      </w:r>
      <w:r>
        <w:rPr>
          <w:b/>
          <w:sz w:val="22"/>
          <w:u w:val="single"/>
        </w:rPr>
        <w:t>les actions</w:t>
      </w:r>
      <w:r>
        <w:rPr>
          <w:b/>
          <w:sz w:val="22"/>
        </w:rPr>
        <w:t xml:space="preserve"> que vous mettriez en place afin de répondre aux besoins de l’EESSCF Mosaïque?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Commentaire"/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2) Une autre de vos responsabilités en tant que Chef/Cheffe de travaux d’atelier est la </w:t>
      </w:r>
      <w:r>
        <w:rPr>
          <w:b/>
          <w:sz w:val="22"/>
          <w:u w:val="single"/>
        </w:rPr>
        <w:t>gestion des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relations externes</w:t>
      </w:r>
      <w:r>
        <w:rPr>
          <w:b/>
          <w:sz w:val="22"/>
        </w:rPr>
        <w:t xml:space="preserve"> (entreprises, centre de compétences, …). Quelles seraient </w:t>
      </w:r>
      <w:r>
        <w:rPr>
          <w:b/>
          <w:sz w:val="22"/>
          <w:u w:val="single"/>
        </w:rPr>
        <w:t>les actions</w:t>
      </w:r>
      <w:r>
        <w:rPr>
          <w:b/>
          <w:sz w:val="22"/>
        </w:rPr>
        <w:t xml:space="preserve"> que vous mettriez en place afin de répondre aux besoins de l’EESSCF Mosaïque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0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Chef/Cheffe de travaux d’atelier - Référence : WBE CTA 2023 011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6B28"/>
    <w:multiLevelType w:val="hybridMultilevel"/>
    <w:tmpl w:val="65DAB604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ZAO9SHaCeLNFCeBXA5MZfgjIX6AxqltD/kF8vSfG8z5Y4Inq+rvs+f0OadEFYRXNpm1sFElBQCeXucEn+kcdqQ==" w:salt="K3nFdQm/RNjmr2q796E0Z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658DF-4CFA-478E-AE41-211A5421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976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2023-10-17T08:18:00Z</dcterms:created>
  <dcterms:modified xsi:type="dcterms:W3CDTF">2023-10-17T08:18:00Z</dcterms:modified>
</cp:coreProperties>
</file>